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22552" w14:textId="55764E03" w:rsidR="00BC2CE4" w:rsidRPr="00B1677B" w:rsidRDefault="00D03090" w:rsidP="00B1677B">
      <w:pPr>
        <w:pStyle w:val="Title"/>
        <w:rPr>
          <w:sz w:val="48"/>
        </w:rPr>
      </w:pPr>
      <w:bookmarkStart w:id="0" w:name="_GoBack"/>
      <w:bookmarkEnd w:id="0"/>
      <w:r w:rsidRPr="00B1677B">
        <w:rPr>
          <w:sz w:val="48"/>
        </w:rPr>
        <w:t>Complex Glazing Database</w:t>
      </w:r>
      <w:r w:rsidR="00B1677B" w:rsidRPr="00B1677B">
        <w:rPr>
          <w:sz w:val="48"/>
        </w:rPr>
        <w:t xml:space="preserve"> Materials Library</w:t>
      </w:r>
      <w:r w:rsidRPr="00B1677B">
        <w:rPr>
          <w:sz w:val="48"/>
        </w:rPr>
        <w:t xml:space="preserve"> </w:t>
      </w:r>
      <w:r w:rsidR="00BC2CE4" w:rsidRPr="00B1677B">
        <w:rPr>
          <w:sz w:val="48"/>
        </w:rPr>
        <w:t>Self-Certification Statement, Waiver and Release</w:t>
      </w:r>
    </w:p>
    <w:p w14:paraId="5DBEADF4" w14:textId="77777777" w:rsidR="00BC2CE4" w:rsidRDefault="00BC2CE4" w:rsidP="00BC2CE4">
      <w:pPr>
        <w:spacing w:after="0" w:line="240" w:lineRule="auto"/>
        <w:rPr>
          <w:sz w:val="28"/>
        </w:rPr>
      </w:pPr>
    </w:p>
    <w:p w14:paraId="77244A85" w14:textId="4D8FDD86" w:rsidR="00BC2CE4" w:rsidRDefault="00B1677B" w:rsidP="00BC2CE4">
      <w:pPr>
        <w:spacing w:after="0" w:line="240" w:lineRule="auto"/>
      </w:pPr>
      <w:r>
        <w:t>__________________________________</w:t>
      </w:r>
      <w:r w:rsidRPr="00B1677B">
        <w:t xml:space="preserve"> [NAME OF COMPANY]</w:t>
      </w:r>
      <w:r w:rsidR="00BC2CE4">
        <w:t xml:space="preserve">, </w:t>
      </w:r>
      <w:r w:rsidR="00BC2CE4" w:rsidRPr="00137C9B">
        <w:t xml:space="preserve">herein known as Applicant, has read and agrees to the program </w:t>
      </w:r>
      <w:r w:rsidR="00BC2CE4">
        <w:t>requirements</w:t>
      </w:r>
      <w:r w:rsidR="00BC2CE4" w:rsidRPr="00137C9B">
        <w:t xml:space="preserve"> set fort</w:t>
      </w:r>
      <w:r w:rsidR="00BC2CE4">
        <w:t>h by the Attachments Energy Ratings Council (AERC</w:t>
      </w:r>
      <w:r w:rsidR="00BC2CE4" w:rsidRPr="00137C9B">
        <w:t>),</w:t>
      </w:r>
      <w:r w:rsidR="00BC2CE4">
        <w:t xml:space="preserve"> detailed at </w:t>
      </w:r>
      <w:hyperlink r:id="rId8" w:history="1">
        <w:r w:rsidR="00BC2CE4" w:rsidRPr="00646A9D">
          <w:rPr>
            <w:rStyle w:val="Hyperlink"/>
          </w:rPr>
          <w:t>www.aercnet.org</w:t>
        </w:r>
      </w:hyperlink>
      <w:r w:rsidR="00BC2CE4">
        <w:t xml:space="preserve"> and in the program standards</w:t>
      </w:r>
      <w:r w:rsidR="00BC2CE4" w:rsidRPr="00137C9B">
        <w:t xml:space="preserve">, including application instructions, </w:t>
      </w:r>
      <w:r w:rsidR="00BC2CE4">
        <w:t>program</w:t>
      </w:r>
      <w:r w:rsidR="00BC2CE4" w:rsidRPr="00137C9B">
        <w:t xml:space="preserve"> requirements, </w:t>
      </w:r>
      <w:r w:rsidR="00BC2CE4">
        <w:t>and testing guidelines</w:t>
      </w:r>
      <w:r w:rsidR="00BC2CE4" w:rsidRPr="00137C9B">
        <w:t>. By executing this statement</w:t>
      </w:r>
      <w:r w:rsidR="00BC2CE4">
        <w:t xml:space="preserve"> the</w:t>
      </w:r>
      <w:r w:rsidR="00BC2CE4" w:rsidRPr="00137C9B">
        <w:t xml:space="preserve"> Applicant represents, warrants and </w:t>
      </w:r>
      <w:r w:rsidR="00BC2CE4">
        <w:t>certifies that all materials</w:t>
      </w:r>
      <w:r w:rsidR="00BC2CE4" w:rsidRPr="00137C9B">
        <w:t xml:space="preserve"> submitted for </w:t>
      </w:r>
      <w:r w:rsidR="00BC2CE4">
        <w:t>certification</w:t>
      </w:r>
      <w:r w:rsidR="00BC2CE4" w:rsidRPr="00137C9B">
        <w:t xml:space="preserve"> by Applicant meet </w:t>
      </w:r>
      <w:r w:rsidR="00BC2CE4">
        <w:t xml:space="preserve">AERC </w:t>
      </w:r>
      <w:r w:rsidR="00BC2CE4" w:rsidRPr="00137C9B">
        <w:t>requirements for all applicable parameters. If this applic</w:t>
      </w:r>
      <w:r w:rsidR="00BC2CE4">
        <w:t>ation includes multiple materials</w:t>
      </w:r>
      <w:r w:rsidR="00BC2CE4" w:rsidRPr="00137C9B">
        <w:t xml:space="preserve">, Applicant additionally certifies that all variations </w:t>
      </w:r>
      <w:r w:rsidR="00BC2CE4">
        <w:t>meet the grouping rules defined in AERC 1.1</w:t>
      </w:r>
      <w:r w:rsidR="00BC2CE4" w:rsidRPr="00137C9B">
        <w:t>.</w:t>
      </w:r>
    </w:p>
    <w:p w14:paraId="464BCB33" w14:textId="77777777" w:rsidR="00BC2CE4" w:rsidRDefault="00BC2CE4" w:rsidP="00BC2CE4">
      <w:pPr>
        <w:spacing w:after="0" w:line="240" w:lineRule="auto"/>
      </w:pPr>
    </w:p>
    <w:p w14:paraId="64BF392B" w14:textId="77777777" w:rsidR="00BC2CE4" w:rsidRDefault="00BC2CE4" w:rsidP="00BC2CE4">
      <w:pPr>
        <w:spacing w:after="0" w:line="240" w:lineRule="auto"/>
      </w:pPr>
      <w:r w:rsidRPr="008D16E1">
        <w:t xml:space="preserve">Applicant </w:t>
      </w:r>
      <w:r>
        <w:t>acknowledges and agrees that AERC</w:t>
      </w:r>
      <w:r w:rsidRPr="008D16E1">
        <w:t xml:space="preserve"> reserves the right to cease operating th</w:t>
      </w:r>
      <w:r>
        <w:t>e Complex Glazing Database (CGDB) Materials Library</w:t>
      </w:r>
      <w:r w:rsidRPr="008D16E1">
        <w:t xml:space="preserve"> or to alter or amend program policies</w:t>
      </w:r>
      <w:r>
        <w:t xml:space="preserve"> and requirements </w:t>
      </w:r>
      <w:r w:rsidRPr="008D16E1">
        <w:t xml:space="preserve">at any time at its sole and exclusive discretion, and </w:t>
      </w:r>
      <w:proofErr w:type="gramStart"/>
      <w:r w:rsidRPr="008D16E1">
        <w:t>that such ch</w:t>
      </w:r>
      <w:r>
        <w:t>anges</w:t>
      </w:r>
      <w:proofErr w:type="gramEnd"/>
      <w:r>
        <w:t xml:space="preserve"> may result in the materials</w:t>
      </w:r>
      <w:r w:rsidRPr="008D16E1">
        <w:t xml:space="preserve"> in this applic</w:t>
      </w:r>
      <w:r>
        <w:t>ation being removed from the CGDB</w:t>
      </w:r>
      <w:r w:rsidRPr="008D16E1">
        <w:t>.</w:t>
      </w:r>
    </w:p>
    <w:p w14:paraId="17011811" w14:textId="77777777" w:rsidR="00BC2CE4" w:rsidRPr="008D16E1" w:rsidRDefault="00BC2CE4" w:rsidP="00BC2CE4">
      <w:pPr>
        <w:spacing w:after="0" w:line="240" w:lineRule="auto"/>
      </w:pPr>
    </w:p>
    <w:p w14:paraId="2004F7CE" w14:textId="77777777" w:rsidR="00BC2CE4" w:rsidRDefault="00BC2CE4" w:rsidP="00BC2CE4">
      <w:pPr>
        <w:spacing w:after="0" w:line="240" w:lineRule="auto"/>
      </w:pPr>
      <w:r>
        <w:t>AERC</w:t>
      </w:r>
      <w:r w:rsidRPr="008D16E1">
        <w:t xml:space="preserve"> and its directors, officers, servants, employees, agents, representatives, and third</w:t>
      </w:r>
      <w:r>
        <w:t>-party contractors engaged by AERC</w:t>
      </w:r>
      <w:r w:rsidRPr="008D16E1">
        <w:t xml:space="preserve"> to assist</w:t>
      </w:r>
      <w:r>
        <w:t xml:space="preserve"> with various aspects of the CGDB (together the “CGDB</w:t>
      </w:r>
      <w:r w:rsidRPr="008D16E1">
        <w:t xml:space="preserve"> Parties”) make efforts to ensure that application review is done fairly and accurately, but Applicant understands, acknowledges and agrees that errors or omis</w:t>
      </w:r>
      <w:r>
        <w:t xml:space="preserve">sions may occur and that the AERC </w:t>
      </w:r>
      <w:r w:rsidRPr="008D16E1">
        <w:t>Parties make no guaranty, and shall bear no liability, with respect to the deter</w:t>
      </w:r>
      <w:r>
        <w:t>mination as to whether a material</w:t>
      </w:r>
      <w:r w:rsidRPr="008D16E1">
        <w:t xml:space="preserve"> meets the technical requirements for certification, or with respect to the decision to include o</w:t>
      </w:r>
      <w:r>
        <w:t>r exclude any particular material in the CGDB or to cease operating the CGDB</w:t>
      </w:r>
      <w:r w:rsidRPr="008D16E1">
        <w:t>.</w:t>
      </w:r>
    </w:p>
    <w:p w14:paraId="79A35314" w14:textId="77777777" w:rsidR="00BC2CE4" w:rsidRDefault="00BC2CE4" w:rsidP="00BC2CE4">
      <w:pPr>
        <w:spacing w:after="0" w:line="240" w:lineRule="auto"/>
      </w:pPr>
    </w:p>
    <w:p w14:paraId="09B71DC8" w14:textId="77777777" w:rsidR="00BC2CE4" w:rsidRDefault="00BC2CE4" w:rsidP="00BC2CE4">
      <w:pPr>
        <w:spacing w:after="0" w:line="240" w:lineRule="auto"/>
      </w:pPr>
      <w:r>
        <w:t>If AERC</w:t>
      </w:r>
      <w:r w:rsidRPr="009410AD">
        <w:t xml:space="preserve"> determines in its sole and exclu</w:t>
      </w:r>
      <w:r>
        <w:t>sive discretion that any material</w:t>
      </w:r>
      <w:r w:rsidRPr="009410AD">
        <w:t xml:space="preserve"> submitted fails to meet the required </w:t>
      </w:r>
      <w:r>
        <w:t xml:space="preserve">testing or submission procedures </w:t>
      </w:r>
      <w:r w:rsidRPr="009410AD">
        <w:t xml:space="preserve">or that Applicant has made any misrepresentation regarding </w:t>
      </w:r>
      <w:r>
        <w:t>the material</w:t>
      </w:r>
      <w:r w:rsidRPr="009410AD">
        <w:t xml:space="preserve"> performance in connection with th</w:t>
      </w:r>
      <w:r>
        <w:t>e application process or the CGDB</w:t>
      </w:r>
      <w:r w:rsidRPr="009410AD">
        <w:t xml:space="preserve">, then the entire </w:t>
      </w:r>
      <w:r>
        <w:t>submission</w:t>
      </w:r>
      <w:r w:rsidRPr="009410AD">
        <w:t xml:space="preserve"> may be rejected. Applicant further acknowledges and agrees that (i) any such de</w:t>
      </w:r>
      <w:r>
        <w:t>terminations shall be made at AERC</w:t>
      </w:r>
      <w:r w:rsidRPr="009410AD">
        <w:t xml:space="preserve">’s sole and exclusive </w:t>
      </w:r>
      <w:r>
        <w:t>discretion and (ii) while the AERC</w:t>
      </w:r>
      <w:r w:rsidRPr="009410AD">
        <w:t xml:space="preserve"> Parties may furnish Applicant with feedback regardin</w:t>
      </w:r>
      <w:r>
        <w:t>g a rejected submission, the AERC</w:t>
      </w:r>
      <w:r w:rsidRPr="009410AD">
        <w:t xml:space="preserve"> Parties are under no obligation to do so.</w:t>
      </w:r>
    </w:p>
    <w:p w14:paraId="50FE2A57" w14:textId="77777777" w:rsidR="00BC2CE4" w:rsidRDefault="00BC2CE4" w:rsidP="00BC2CE4">
      <w:pPr>
        <w:spacing w:after="0" w:line="240" w:lineRule="auto"/>
      </w:pPr>
    </w:p>
    <w:p w14:paraId="41AB3DA6" w14:textId="77777777" w:rsidR="00BC2CE4" w:rsidRDefault="00BC2CE4" w:rsidP="00BC2CE4">
      <w:pPr>
        <w:spacing w:after="0" w:line="240" w:lineRule="auto"/>
      </w:pPr>
      <w:r w:rsidRPr="00A34818">
        <w:t>Applicant hereby waives and completely releases any and all claims, causes of action, suits, or rights of any kind whatsoever and in any</w:t>
      </w:r>
      <w:r>
        <w:t xml:space="preserve"> jurisdiction against the AERC</w:t>
      </w:r>
      <w:r w:rsidRPr="00A34818">
        <w:t xml:space="preserve"> Parties that it might have, for any loss, damage, injury, cost or expense resulting from or in connection with the</w:t>
      </w:r>
      <w:r>
        <w:t xml:space="preserve"> application process and the CGDB</w:t>
      </w:r>
      <w:r w:rsidRPr="00A34818">
        <w:t xml:space="preserve">, including but not limited to, Applicant’s </w:t>
      </w:r>
      <w:r>
        <w:t>submission, the definition of CGDB</w:t>
      </w:r>
      <w:r w:rsidRPr="00A34818">
        <w:t xml:space="preserve"> </w:t>
      </w:r>
      <w:r>
        <w:t>materials</w:t>
      </w:r>
      <w:r w:rsidRPr="00A34818">
        <w:t>, the determination a</w:t>
      </w:r>
      <w:r>
        <w:t>s to whether Applicant’s material or any other material</w:t>
      </w:r>
      <w:r w:rsidRPr="00A34818">
        <w:t xml:space="preserve"> meets the </w:t>
      </w:r>
      <w:r>
        <w:t>requirements for listing</w:t>
      </w:r>
      <w:r w:rsidRPr="00A34818">
        <w:t>, the determination as to Applican</w:t>
      </w:r>
      <w:r>
        <w:t>t’s eligibility to list materials in the CGDB, and AERC</w:t>
      </w:r>
      <w:r w:rsidRPr="00A34818">
        <w:t xml:space="preserve">’s decision to include or exclude any </w:t>
      </w:r>
      <w:r>
        <w:t>particular material in the CGDB</w:t>
      </w:r>
      <w:r w:rsidRPr="00A34818">
        <w:t>.</w:t>
      </w:r>
      <w:r>
        <w:t xml:space="preserve"> </w:t>
      </w:r>
    </w:p>
    <w:p w14:paraId="6168CE50" w14:textId="77777777" w:rsidR="00BC2CE4" w:rsidRDefault="00BC2CE4" w:rsidP="00BC2CE4">
      <w:pPr>
        <w:spacing w:after="0" w:line="240" w:lineRule="auto"/>
      </w:pPr>
    </w:p>
    <w:p w14:paraId="0CBFB812" w14:textId="77777777" w:rsidR="00BC2CE4" w:rsidRDefault="00BC2CE4" w:rsidP="00BC2CE4">
      <w:pPr>
        <w:spacing w:after="0" w:line="240" w:lineRule="auto"/>
      </w:pPr>
      <w:r w:rsidRPr="00A46006">
        <w:t>Applicant further agrees to indemnify,</w:t>
      </w:r>
      <w:r>
        <w:t xml:space="preserve"> defend and hold harmless the AERC</w:t>
      </w:r>
      <w:r w:rsidRPr="00A46006">
        <w:t xml:space="preserve"> Parties, from any and all claims by any person, firm, corporation or others, for any damages, loss or claims, of any nature, resulting from or in connection with</w:t>
      </w:r>
      <w:r>
        <w:t xml:space="preserve"> Applicant’s submission and, AERC</w:t>
      </w:r>
      <w:r w:rsidRPr="00A46006">
        <w:t xml:space="preserve">’s determination as to Applicant’s </w:t>
      </w:r>
      <w:r w:rsidRPr="00A46006">
        <w:lastRenderedPageBreak/>
        <w:t>eligibi</w:t>
      </w:r>
      <w:r>
        <w:t>lity to list materials on the CGDB</w:t>
      </w:r>
      <w:r w:rsidRPr="00A46006">
        <w:t>,</w:t>
      </w:r>
      <w:r>
        <w:t xml:space="preserve"> and whether Applicant’s material</w:t>
      </w:r>
      <w:r w:rsidRPr="00A46006">
        <w:t xml:space="preserve"> meets the </w:t>
      </w:r>
      <w:r>
        <w:t>requirements for listing in the CGDB.</w:t>
      </w:r>
    </w:p>
    <w:p w14:paraId="32053852" w14:textId="77777777" w:rsidR="00BC2CE4" w:rsidRDefault="00BC2CE4" w:rsidP="00BC2CE4">
      <w:pPr>
        <w:spacing w:after="0" w:line="240" w:lineRule="auto"/>
      </w:pPr>
    </w:p>
    <w:p w14:paraId="0D4E7AF5" w14:textId="606377F9" w:rsidR="00BC2CE4" w:rsidRDefault="00BC2CE4" w:rsidP="00BC2CE4">
      <w:pPr>
        <w:spacing w:after="0" w:line="240" w:lineRule="auto"/>
      </w:pPr>
      <w:r w:rsidRPr="00FC6F71">
        <w:t>Applicant understands and a</w:t>
      </w:r>
      <w:r>
        <w:t>cknowledges that AERC</w:t>
      </w:r>
      <w:r w:rsidRPr="00FC6F71">
        <w:t xml:space="preserve"> is an independent</w:t>
      </w:r>
      <w:r w:rsidR="0001402F">
        <w:t>, public interest organization within the Window Covering Manufacturers Association, a 501(c</w:t>
      </w:r>
      <w:proofErr w:type="gramStart"/>
      <w:r w:rsidR="0001402F">
        <w:t>)6</w:t>
      </w:r>
      <w:proofErr w:type="gramEnd"/>
      <w:r w:rsidR="0001402F">
        <w:t xml:space="preserve"> not for profit organization</w:t>
      </w:r>
      <w:r>
        <w:t>, and operates the CGDB</w:t>
      </w:r>
      <w:r w:rsidRPr="00FC6F71">
        <w:t xml:space="preserve"> in furtherance of its </w:t>
      </w:r>
      <w:r>
        <w:t>energy performance rating</w:t>
      </w:r>
      <w:r w:rsidRPr="00FC6F71">
        <w:t xml:space="preserve"> mission as a public interest informational service, and not for the private benefit of any individual, company or product manufacturer. Applicant further understands</w:t>
      </w:r>
      <w:r>
        <w:t xml:space="preserve"> and acknowledges listing in CGDB is not an endorsement by AERC</w:t>
      </w:r>
      <w:r w:rsidRPr="00FC6F71">
        <w:t xml:space="preserve"> and does not guaranty any </w:t>
      </w:r>
      <w:r>
        <w:t xml:space="preserve">commercial benefits. </w:t>
      </w:r>
    </w:p>
    <w:p w14:paraId="16CFC254" w14:textId="77777777" w:rsidR="00BC2CE4" w:rsidRDefault="00BC2CE4" w:rsidP="00BC2CE4">
      <w:pPr>
        <w:spacing w:after="0" w:line="240" w:lineRule="auto"/>
      </w:pPr>
    </w:p>
    <w:p w14:paraId="3B5EC245" w14:textId="77777777" w:rsidR="00BC2CE4" w:rsidRDefault="00BC2CE4" w:rsidP="00BC2CE4">
      <w:pPr>
        <w:spacing w:after="0" w:line="240" w:lineRule="auto"/>
      </w:pPr>
      <w:r w:rsidRPr="00FC6F71">
        <w:t>IN SIGNING THIS SELF-CERTIFICATION STATEMENT, WAIVER AND RELEASE, I ACKNOWLEDGE AND REPRESENT THAT I am fully authorized to represent and bind Applicant and that Applicant</w:t>
      </w:r>
      <w:r>
        <w:t xml:space="preserve"> owns the rights to all materials</w:t>
      </w:r>
      <w:r w:rsidRPr="00FC6F71">
        <w:t xml:space="preserve"> submitted for evaluation. </w:t>
      </w:r>
    </w:p>
    <w:p w14:paraId="3D4F9BEC" w14:textId="77777777" w:rsidR="00BC2CE4" w:rsidRPr="00FC6F71" w:rsidRDefault="00BC2CE4" w:rsidP="00BC2CE4">
      <w:pPr>
        <w:spacing w:after="0" w:line="240" w:lineRule="auto"/>
      </w:pPr>
    </w:p>
    <w:p w14:paraId="321D71D2" w14:textId="77777777" w:rsidR="00BC2CE4" w:rsidRDefault="00BC2CE4" w:rsidP="00BC2CE4">
      <w:pPr>
        <w:spacing w:after="0" w:line="240" w:lineRule="auto"/>
      </w:pPr>
      <w:r w:rsidRPr="00FC6F71">
        <w:t>I have read the foregoing, understand it and sign it voluntarily as my own free act and deed.</w:t>
      </w:r>
    </w:p>
    <w:p w14:paraId="2EA44AE6" w14:textId="77777777" w:rsidR="00BC2CE4" w:rsidRDefault="00BC2CE4" w:rsidP="00BC2CE4">
      <w:pPr>
        <w:spacing w:after="0" w:line="240" w:lineRule="auto"/>
      </w:pPr>
    </w:p>
    <w:p w14:paraId="0B0D961D" w14:textId="77777777" w:rsidR="00B1677B" w:rsidRDefault="00B1677B" w:rsidP="00B1677B">
      <w:pPr>
        <w:spacing w:after="0"/>
        <w:sectPr w:rsidR="00B1677B" w:rsidSect="00FF5169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B9BB1E" w14:textId="007B08CF" w:rsidR="00B1677B" w:rsidRDefault="00B1677B" w:rsidP="00B1677B">
      <w:pPr>
        <w:spacing w:after="0"/>
      </w:pPr>
      <w:r>
        <w:lastRenderedPageBreak/>
        <w:t>_________________________________</w:t>
      </w:r>
    </w:p>
    <w:p w14:paraId="4E4C6F99" w14:textId="15BCC0F1" w:rsidR="00B1677B" w:rsidRDefault="00B1677B" w:rsidP="00B1677B">
      <w:pPr>
        <w:spacing w:after="240"/>
      </w:pPr>
      <w:r>
        <w:t>Name of Company</w:t>
      </w:r>
    </w:p>
    <w:p w14:paraId="65622A9B" w14:textId="77777777" w:rsidR="00B1677B" w:rsidRDefault="00B1677B" w:rsidP="00B1677B">
      <w:pPr>
        <w:spacing w:after="0"/>
      </w:pPr>
      <w:r>
        <w:t>_________________________________</w:t>
      </w:r>
    </w:p>
    <w:p w14:paraId="020956FA" w14:textId="3BD8ACF6" w:rsidR="00B1677B" w:rsidRDefault="00B1677B" w:rsidP="00B1677B">
      <w:pPr>
        <w:spacing w:after="240"/>
      </w:pPr>
      <w:r>
        <w:t>Name and Title of Signatory</w:t>
      </w:r>
    </w:p>
    <w:p w14:paraId="12CEE4E3" w14:textId="77777777" w:rsidR="00B1677B" w:rsidRDefault="00B1677B" w:rsidP="00B1677B">
      <w:pPr>
        <w:spacing w:after="0"/>
      </w:pPr>
      <w:r>
        <w:lastRenderedPageBreak/>
        <w:t>_________________________________</w:t>
      </w:r>
    </w:p>
    <w:p w14:paraId="262FA245" w14:textId="34E79BBC" w:rsidR="00B1677B" w:rsidRDefault="00B1677B" w:rsidP="00B1677B">
      <w:pPr>
        <w:spacing w:after="240"/>
      </w:pPr>
      <w:r>
        <w:t>Signature of Applicant</w:t>
      </w:r>
    </w:p>
    <w:p w14:paraId="37FD613D" w14:textId="77777777" w:rsidR="00B1677B" w:rsidRDefault="00B1677B" w:rsidP="00B1677B">
      <w:pPr>
        <w:spacing w:after="0"/>
      </w:pPr>
      <w:r>
        <w:t>_________________________________</w:t>
      </w:r>
    </w:p>
    <w:p w14:paraId="1B9355AC" w14:textId="27D70F84" w:rsidR="00BC2CE4" w:rsidRDefault="00B1677B" w:rsidP="00B1677B">
      <w:pPr>
        <w:spacing w:after="240"/>
      </w:pPr>
      <w:r>
        <w:t>Date</w:t>
      </w:r>
    </w:p>
    <w:p w14:paraId="187226A0" w14:textId="77777777" w:rsidR="00B1677B" w:rsidRDefault="00B1677B" w:rsidP="005860DD">
      <w:pPr>
        <w:sectPr w:rsidR="00B1677B" w:rsidSect="00B167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5AD586" w14:textId="234490C2" w:rsidR="00695589" w:rsidRPr="005860DD" w:rsidRDefault="00695589" w:rsidP="005860DD"/>
    <w:sectPr w:rsidR="00695589" w:rsidRPr="005860DD" w:rsidSect="00FF51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1B1BB" w14:textId="77777777" w:rsidR="009A3EE7" w:rsidRDefault="009A3EE7" w:rsidP="0018714E">
      <w:pPr>
        <w:spacing w:after="0" w:line="240" w:lineRule="auto"/>
      </w:pPr>
      <w:r>
        <w:separator/>
      </w:r>
    </w:p>
  </w:endnote>
  <w:endnote w:type="continuationSeparator" w:id="0">
    <w:p w14:paraId="6C5045FD" w14:textId="77777777" w:rsidR="009A3EE7" w:rsidRDefault="009A3EE7" w:rsidP="0018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3339A" w14:textId="36DCEF62" w:rsidR="009A3EE7" w:rsidRDefault="00FF5169" w:rsidP="009F66A8">
    <w:pPr>
      <w:pStyle w:val="Footer"/>
      <w:jc w:val="right"/>
    </w:pPr>
    <w:r w:rsidRPr="009F66A8"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8CFD" w14:textId="77777777" w:rsidR="009A3EE7" w:rsidRDefault="009A3EE7" w:rsidP="0018714E">
      <w:pPr>
        <w:spacing w:after="0" w:line="240" w:lineRule="auto"/>
      </w:pPr>
      <w:r>
        <w:separator/>
      </w:r>
    </w:p>
  </w:footnote>
  <w:footnote w:type="continuationSeparator" w:id="0">
    <w:p w14:paraId="2C34A181" w14:textId="77777777" w:rsidR="009A3EE7" w:rsidRDefault="009A3EE7" w:rsidP="0018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36A4" w14:textId="6B6A53E4" w:rsidR="009A3EE7" w:rsidRDefault="009A3EE7">
    <w:pPr>
      <w:pStyle w:val="Header"/>
    </w:pPr>
    <w:r>
      <w:rPr>
        <w:noProof/>
      </w:rPr>
      <w:drawing>
        <wp:inline distT="0" distB="0" distL="0" distR="0" wp14:anchorId="69212F56" wp14:editId="5BF56DE6">
          <wp:extent cx="1316736" cy="445300"/>
          <wp:effectExtent l="0" t="0" r="0" b="0"/>
          <wp:docPr id="2" name="Picture 3" descr="F:\AERC C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F:\AERC Color (2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4" t="18632" r="5164" b="22523"/>
                  <a:stretch/>
                </pic:blipFill>
                <pic:spPr bwMode="auto">
                  <a:xfrm>
                    <a:off x="0" y="0"/>
                    <a:ext cx="1340838" cy="453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5A53D2" w14:textId="77777777" w:rsidR="009A3EE7" w:rsidRDefault="009A3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4A77"/>
    <w:multiLevelType w:val="hybridMultilevel"/>
    <w:tmpl w:val="0834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6E50"/>
    <w:multiLevelType w:val="hybridMultilevel"/>
    <w:tmpl w:val="590A5EAC"/>
    <w:lvl w:ilvl="0" w:tplc="99283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769A7"/>
    <w:multiLevelType w:val="hybridMultilevel"/>
    <w:tmpl w:val="17A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43680"/>
    <w:multiLevelType w:val="hybridMultilevel"/>
    <w:tmpl w:val="8DAEBD84"/>
    <w:lvl w:ilvl="0" w:tplc="DFD0B5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2A"/>
    <w:rsid w:val="0001402F"/>
    <w:rsid w:val="001025FE"/>
    <w:rsid w:val="00170BDE"/>
    <w:rsid w:val="0018714E"/>
    <w:rsid w:val="00262924"/>
    <w:rsid w:val="00264B46"/>
    <w:rsid w:val="0027532A"/>
    <w:rsid w:val="002E1233"/>
    <w:rsid w:val="002F3235"/>
    <w:rsid w:val="003051ED"/>
    <w:rsid w:val="00321D98"/>
    <w:rsid w:val="003B745D"/>
    <w:rsid w:val="00452EFA"/>
    <w:rsid w:val="005056FC"/>
    <w:rsid w:val="00531499"/>
    <w:rsid w:val="00554743"/>
    <w:rsid w:val="00554F1F"/>
    <w:rsid w:val="005860DD"/>
    <w:rsid w:val="00590539"/>
    <w:rsid w:val="005D7FF7"/>
    <w:rsid w:val="00617549"/>
    <w:rsid w:val="00643E2F"/>
    <w:rsid w:val="0065697E"/>
    <w:rsid w:val="00675B66"/>
    <w:rsid w:val="00695589"/>
    <w:rsid w:val="006C10B5"/>
    <w:rsid w:val="00751ACB"/>
    <w:rsid w:val="00767DD0"/>
    <w:rsid w:val="00791499"/>
    <w:rsid w:val="007A7AF1"/>
    <w:rsid w:val="007B4983"/>
    <w:rsid w:val="008044F6"/>
    <w:rsid w:val="008548D4"/>
    <w:rsid w:val="0087397D"/>
    <w:rsid w:val="008805CF"/>
    <w:rsid w:val="008851E7"/>
    <w:rsid w:val="00895A6D"/>
    <w:rsid w:val="00897B5B"/>
    <w:rsid w:val="008A36FD"/>
    <w:rsid w:val="0092175B"/>
    <w:rsid w:val="00942885"/>
    <w:rsid w:val="009A3EE7"/>
    <w:rsid w:val="009D54FD"/>
    <w:rsid w:val="009F66A8"/>
    <w:rsid w:val="00A45E0C"/>
    <w:rsid w:val="00A64013"/>
    <w:rsid w:val="00A642FC"/>
    <w:rsid w:val="00AA7571"/>
    <w:rsid w:val="00AC0434"/>
    <w:rsid w:val="00B12252"/>
    <w:rsid w:val="00B1677B"/>
    <w:rsid w:val="00B550B4"/>
    <w:rsid w:val="00BB6A7F"/>
    <w:rsid w:val="00BC2CE4"/>
    <w:rsid w:val="00BC47BB"/>
    <w:rsid w:val="00BD470A"/>
    <w:rsid w:val="00BE30AC"/>
    <w:rsid w:val="00BF50B7"/>
    <w:rsid w:val="00C1292A"/>
    <w:rsid w:val="00C625A1"/>
    <w:rsid w:val="00C759F9"/>
    <w:rsid w:val="00CA38F9"/>
    <w:rsid w:val="00CB6108"/>
    <w:rsid w:val="00CD7050"/>
    <w:rsid w:val="00CD7D04"/>
    <w:rsid w:val="00D03090"/>
    <w:rsid w:val="00D14B3C"/>
    <w:rsid w:val="00D41B56"/>
    <w:rsid w:val="00DB79E2"/>
    <w:rsid w:val="00DD08B3"/>
    <w:rsid w:val="00E159E6"/>
    <w:rsid w:val="00E713E0"/>
    <w:rsid w:val="00EA1165"/>
    <w:rsid w:val="00EE02E1"/>
    <w:rsid w:val="00F01774"/>
    <w:rsid w:val="00F451E8"/>
    <w:rsid w:val="00F706B5"/>
    <w:rsid w:val="00FB49D9"/>
    <w:rsid w:val="00FC303D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4E43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292A"/>
    <w:pPr>
      <w:ind w:left="720"/>
      <w:contextualSpacing/>
    </w:pPr>
  </w:style>
  <w:style w:type="table" w:customStyle="1" w:styleId="ListTable31">
    <w:name w:val="List Table 31"/>
    <w:basedOn w:val="TableNormal"/>
    <w:uiPriority w:val="48"/>
    <w:rsid w:val="00C129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4E"/>
  </w:style>
  <w:style w:type="paragraph" w:styleId="Footer">
    <w:name w:val="footer"/>
    <w:basedOn w:val="Normal"/>
    <w:link w:val="FooterChar"/>
    <w:uiPriority w:val="99"/>
    <w:unhideWhenUsed/>
    <w:rsid w:val="0018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4E"/>
  </w:style>
  <w:style w:type="table" w:styleId="TableGrid">
    <w:name w:val="Table Grid"/>
    <w:basedOn w:val="TableNormal"/>
    <w:uiPriority w:val="39"/>
    <w:rsid w:val="00FF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CE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6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292A"/>
    <w:pPr>
      <w:ind w:left="720"/>
      <w:contextualSpacing/>
    </w:pPr>
  </w:style>
  <w:style w:type="table" w:customStyle="1" w:styleId="ListTable31">
    <w:name w:val="List Table 31"/>
    <w:basedOn w:val="TableNormal"/>
    <w:uiPriority w:val="48"/>
    <w:rsid w:val="00C129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4E"/>
  </w:style>
  <w:style w:type="paragraph" w:styleId="Footer">
    <w:name w:val="footer"/>
    <w:basedOn w:val="Normal"/>
    <w:link w:val="FooterChar"/>
    <w:uiPriority w:val="99"/>
    <w:unhideWhenUsed/>
    <w:rsid w:val="00187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4E"/>
  </w:style>
  <w:style w:type="table" w:styleId="TableGrid">
    <w:name w:val="Table Grid"/>
    <w:basedOn w:val="TableNormal"/>
    <w:uiPriority w:val="39"/>
    <w:rsid w:val="00FF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CE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6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cne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B2EE395F</Template>
  <TotalTime>0</TotalTime>
  <Pages>2</Pages>
  <Words>686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Phan Gruber</dc:creator>
  <cp:lastModifiedBy>Koser, Zachary</cp:lastModifiedBy>
  <cp:revision>2</cp:revision>
  <dcterms:created xsi:type="dcterms:W3CDTF">2018-06-29T13:45:00Z</dcterms:created>
  <dcterms:modified xsi:type="dcterms:W3CDTF">2018-06-29T13:45:00Z</dcterms:modified>
</cp:coreProperties>
</file>